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34" w:rsidRPr="001C56B3" w:rsidRDefault="00AC3B34" w:rsidP="00AC3B34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6B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C3B34" w:rsidRPr="001C56B3" w:rsidRDefault="00AC3B34" w:rsidP="00AC3B34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6B3">
        <w:rPr>
          <w:rFonts w:ascii="Times New Roman" w:hAnsi="Times New Roman" w:cs="Times New Roman"/>
          <w:sz w:val="24"/>
          <w:szCs w:val="24"/>
        </w:rPr>
        <w:t>средняя общеобразовательная школа № 3 с</w:t>
      </w:r>
      <w:proofErr w:type="gramStart"/>
      <w:r w:rsidRPr="001C56B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C56B3">
        <w:rPr>
          <w:rFonts w:ascii="Times New Roman" w:hAnsi="Times New Roman" w:cs="Times New Roman"/>
          <w:sz w:val="24"/>
          <w:szCs w:val="24"/>
        </w:rPr>
        <w:t xml:space="preserve">лександров – Гай </w:t>
      </w:r>
    </w:p>
    <w:p w:rsidR="00AC3B34" w:rsidRPr="001C56B3" w:rsidRDefault="00AC3B34" w:rsidP="00AC3B3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C56B3">
        <w:rPr>
          <w:rFonts w:ascii="Times New Roman" w:hAnsi="Times New Roman" w:cs="Times New Roman"/>
          <w:sz w:val="24"/>
          <w:szCs w:val="24"/>
        </w:rPr>
        <w:t>Александрово</w:t>
      </w:r>
      <w:proofErr w:type="spellEnd"/>
      <w:r w:rsidRPr="001C56B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C56B3">
        <w:rPr>
          <w:rFonts w:ascii="Times New Roman" w:hAnsi="Times New Roman" w:cs="Times New Roman"/>
          <w:sz w:val="24"/>
          <w:szCs w:val="24"/>
        </w:rPr>
        <w:t>Гайского</w:t>
      </w:r>
      <w:proofErr w:type="spellEnd"/>
      <w:r w:rsidRPr="001C56B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C3B34" w:rsidRPr="001C56B3" w:rsidRDefault="00AC3B34" w:rsidP="00AC3B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33" w:type="dxa"/>
        <w:tblInd w:w="-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12"/>
        <w:gridCol w:w="3309"/>
        <w:gridCol w:w="3912"/>
      </w:tblGrid>
      <w:tr w:rsidR="00AC3B34" w:rsidRPr="001C56B3" w:rsidTr="00A7155B">
        <w:trPr>
          <w:trHeight w:val="1306"/>
        </w:trPr>
        <w:tc>
          <w:tcPr>
            <w:tcW w:w="3612" w:type="dxa"/>
          </w:tcPr>
          <w:p w:rsidR="00AC3B34" w:rsidRPr="001C56B3" w:rsidRDefault="00AC3B34" w:rsidP="00A7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 xml:space="preserve">       «Согласовано»</w:t>
            </w:r>
          </w:p>
          <w:p w:rsidR="00AC3B34" w:rsidRPr="001C56B3" w:rsidRDefault="00AC3B34" w:rsidP="00A7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C3B34" w:rsidRPr="001C56B3" w:rsidRDefault="00AC3B34" w:rsidP="00A7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_________/Перевязкина О. В./</w:t>
            </w:r>
          </w:p>
          <w:p w:rsidR="00AC3B34" w:rsidRPr="001C56B3" w:rsidRDefault="00AC3B34" w:rsidP="00A7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 № 1 </w:t>
            </w:r>
            <w:proofErr w:type="gramStart"/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C3B34" w:rsidRPr="001C56B3" w:rsidRDefault="00AC3B34" w:rsidP="00A7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Pr="001C5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 xml:space="preserve">_» </w:t>
            </w:r>
            <w:r w:rsidRPr="001C5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 xml:space="preserve"> 2013 г.</w:t>
            </w:r>
          </w:p>
        </w:tc>
        <w:tc>
          <w:tcPr>
            <w:tcW w:w="3309" w:type="dxa"/>
          </w:tcPr>
          <w:p w:rsidR="00AC3B34" w:rsidRPr="001C56B3" w:rsidRDefault="00AC3B34" w:rsidP="00A7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 xml:space="preserve">      «Согласовано»</w:t>
            </w:r>
          </w:p>
          <w:p w:rsidR="00AC3B34" w:rsidRPr="001C56B3" w:rsidRDefault="00AC3B34" w:rsidP="00A7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C5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B34" w:rsidRPr="001C56B3" w:rsidRDefault="00AC3B34" w:rsidP="00A7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 xml:space="preserve">УВР МБОУ СОШ № 3 </w:t>
            </w:r>
          </w:p>
          <w:p w:rsidR="00AC3B34" w:rsidRPr="001C56B3" w:rsidRDefault="00AC3B34" w:rsidP="00A7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_______ /</w:t>
            </w:r>
            <w:r w:rsidRPr="001C5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Щекутеева</w:t>
            </w: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 xml:space="preserve"> Н. В./</w:t>
            </w:r>
          </w:p>
          <w:p w:rsidR="00AC3B34" w:rsidRPr="001C56B3" w:rsidRDefault="00AC3B34" w:rsidP="00A7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5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</w:t>
            </w: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1C5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 xml:space="preserve">  2013 г.</w:t>
            </w:r>
          </w:p>
        </w:tc>
        <w:tc>
          <w:tcPr>
            <w:tcW w:w="3912" w:type="dxa"/>
          </w:tcPr>
          <w:p w:rsidR="00AC3B34" w:rsidRPr="001C56B3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C3B34" w:rsidRPr="001C56B3" w:rsidRDefault="00AC3B34" w:rsidP="00A7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СОШ №3 </w:t>
            </w:r>
          </w:p>
          <w:p w:rsidR="00AC3B34" w:rsidRPr="001C56B3" w:rsidRDefault="00AC3B34" w:rsidP="00A7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__________/Серпокрылова Т. А./</w:t>
            </w:r>
          </w:p>
          <w:p w:rsidR="00AC3B34" w:rsidRPr="001C56B3" w:rsidRDefault="00AC3B34" w:rsidP="00A7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1C5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160  </w:t>
            </w:r>
            <w:proofErr w:type="gramStart"/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C3B34" w:rsidRPr="001C56B3" w:rsidRDefault="00AC3B34" w:rsidP="00A7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5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</w:t>
            </w: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 xml:space="preserve">»     </w:t>
            </w:r>
            <w:r w:rsidRPr="001C5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</w:t>
            </w: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 xml:space="preserve">   2013 г.</w:t>
            </w:r>
          </w:p>
        </w:tc>
      </w:tr>
    </w:tbl>
    <w:p w:rsidR="00AC3B34" w:rsidRPr="001C56B3" w:rsidRDefault="00AC3B34" w:rsidP="00AC3B34">
      <w:pPr>
        <w:rPr>
          <w:rFonts w:ascii="Times New Roman" w:hAnsi="Times New Roman" w:cs="Times New Roman"/>
          <w:sz w:val="24"/>
          <w:szCs w:val="24"/>
        </w:rPr>
      </w:pPr>
    </w:p>
    <w:p w:rsidR="00AC3B34" w:rsidRPr="001C56B3" w:rsidRDefault="00AC3B34" w:rsidP="00AC3B34">
      <w:pPr>
        <w:rPr>
          <w:rFonts w:ascii="Times New Roman" w:hAnsi="Times New Roman" w:cs="Times New Roman"/>
          <w:sz w:val="24"/>
          <w:szCs w:val="24"/>
        </w:rPr>
      </w:pPr>
    </w:p>
    <w:p w:rsidR="00AC3B34" w:rsidRDefault="00AC3B34" w:rsidP="00AC3B34">
      <w:pPr>
        <w:tabs>
          <w:tab w:val="left" w:pos="24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6B3">
        <w:rPr>
          <w:rFonts w:ascii="Times New Roman" w:hAnsi="Times New Roman" w:cs="Times New Roman"/>
          <w:b/>
          <w:sz w:val="24"/>
          <w:szCs w:val="24"/>
        </w:rPr>
        <w:t>Рабочая программа по математике</w:t>
      </w:r>
    </w:p>
    <w:p w:rsidR="00AC3B34" w:rsidRPr="001C56B3" w:rsidRDefault="00AC3B34" w:rsidP="00AC3B34">
      <w:pPr>
        <w:tabs>
          <w:tab w:val="left" w:pos="24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(региональный компонент)</w:t>
      </w:r>
    </w:p>
    <w:p w:rsidR="00AC3B34" w:rsidRPr="001C56B3" w:rsidRDefault="00AC3B34" w:rsidP="00AC3B34">
      <w:pPr>
        <w:tabs>
          <w:tab w:val="left" w:pos="24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11</w:t>
      </w:r>
      <w:r w:rsidRPr="001C56B3">
        <w:rPr>
          <w:rFonts w:ascii="Times New Roman" w:hAnsi="Times New Roman" w:cs="Times New Roman"/>
          <w:sz w:val="24"/>
          <w:szCs w:val="24"/>
        </w:rPr>
        <w:t xml:space="preserve"> «а»</w:t>
      </w:r>
    </w:p>
    <w:p w:rsidR="00AC3B34" w:rsidRPr="001C56B3" w:rsidRDefault="00AC3B34" w:rsidP="00AC3B34">
      <w:pPr>
        <w:tabs>
          <w:tab w:val="left" w:pos="24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6B3">
        <w:rPr>
          <w:rFonts w:ascii="Times New Roman" w:hAnsi="Times New Roman" w:cs="Times New Roman"/>
          <w:b/>
          <w:sz w:val="24"/>
          <w:szCs w:val="24"/>
        </w:rPr>
        <w:t>Перевязкина Ольга  Владимировна,</w:t>
      </w:r>
    </w:p>
    <w:p w:rsidR="00AC3B34" w:rsidRPr="001C56B3" w:rsidRDefault="00AC3B34" w:rsidP="00AC3B34">
      <w:pPr>
        <w:tabs>
          <w:tab w:val="left" w:pos="24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C56B3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1C56B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56B3">
        <w:rPr>
          <w:rFonts w:ascii="Times New Roman" w:hAnsi="Times New Roman" w:cs="Times New Roman"/>
          <w:sz w:val="24"/>
          <w:szCs w:val="24"/>
        </w:rPr>
        <w:t xml:space="preserve"> категории</w:t>
      </w:r>
    </w:p>
    <w:p w:rsidR="00AC3B34" w:rsidRPr="001C56B3" w:rsidRDefault="00AC3B34" w:rsidP="00AC3B3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  <w:r w:rsidRPr="001C56B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C3B34" w:rsidRPr="001C56B3" w:rsidRDefault="00AC3B34" w:rsidP="00AC3B3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AC3B34" w:rsidRDefault="00AC3B34" w:rsidP="00AC3B34">
      <w:pPr>
        <w:tabs>
          <w:tab w:val="left" w:pos="24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C3B34" w:rsidRDefault="00AC3B34" w:rsidP="00AC3B34">
      <w:pPr>
        <w:tabs>
          <w:tab w:val="left" w:pos="24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C3B34" w:rsidRPr="001C56B3" w:rsidRDefault="00AC3B34" w:rsidP="00AC3B34">
      <w:pPr>
        <w:tabs>
          <w:tab w:val="left" w:pos="247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C56B3">
        <w:rPr>
          <w:rFonts w:ascii="Times New Roman" w:hAnsi="Times New Roman" w:cs="Times New Roman"/>
          <w:sz w:val="24"/>
          <w:szCs w:val="24"/>
        </w:rPr>
        <w:t xml:space="preserve">Рассмотрено на заседании </w:t>
      </w:r>
    </w:p>
    <w:p w:rsidR="00AC3B34" w:rsidRPr="001C56B3" w:rsidRDefault="00AC3B34" w:rsidP="00AC3B34">
      <w:pPr>
        <w:tabs>
          <w:tab w:val="left" w:pos="247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C56B3">
        <w:rPr>
          <w:rFonts w:ascii="Times New Roman" w:hAnsi="Times New Roman" w:cs="Times New Roman"/>
          <w:sz w:val="24"/>
          <w:szCs w:val="24"/>
        </w:rPr>
        <w:t xml:space="preserve">педагогического совета  </w:t>
      </w:r>
    </w:p>
    <w:p w:rsidR="00AC3B34" w:rsidRPr="001C56B3" w:rsidRDefault="00AC3B34" w:rsidP="00AC3B34">
      <w:pPr>
        <w:tabs>
          <w:tab w:val="left" w:pos="247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C56B3">
        <w:rPr>
          <w:rFonts w:ascii="Times New Roman" w:hAnsi="Times New Roman" w:cs="Times New Roman"/>
          <w:sz w:val="24"/>
          <w:szCs w:val="24"/>
        </w:rPr>
        <w:t>Протокол  № 1 от 28.08.13 г.</w:t>
      </w:r>
    </w:p>
    <w:p w:rsidR="00AC3B34" w:rsidRDefault="00AC3B34" w:rsidP="00AC3B34">
      <w:pPr>
        <w:tabs>
          <w:tab w:val="left" w:pos="24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C3B34" w:rsidRDefault="00AC3B34" w:rsidP="00AC3B34">
      <w:pPr>
        <w:tabs>
          <w:tab w:val="left" w:pos="24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C3B34" w:rsidRDefault="00AC3B34" w:rsidP="00AC3B34">
      <w:pPr>
        <w:tabs>
          <w:tab w:val="left" w:pos="24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C3B34" w:rsidRDefault="00AC3B34" w:rsidP="00AC3B34">
      <w:pPr>
        <w:tabs>
          <w:tab w:val="left" w:pos="24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C3B34" w:rsidRDefault="00AC3B34" w:rsidP="00AC3B34">
      <w:pPr>
        <w:tabs>
          <w:tab w:val="left" w:pos="24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C3B34" w:rsidRDefault="00AC3B34" w:rsidP="00AC3B34">
      <w:pPr>
        <w:tabs>
          <w:tab w:val="left" w:pos="24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C3B34" w:rsidRPr="001C56B3" w:rsidRDefault="00AC3B34" w:rsidP="00AC3B3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C56B3">
        <w:rPr>
          <w:rFonts w:ascii="Times New Roman" w:hAnsi="Times New Roman" w:cs="Times New Roman"/>
          <w:sz w:val="24"/>
          <w:szCs w:val="24"/>
        </w:rPr>
        <w:t>с. Александров – Гай</w:t>
      </w:r>
    </w:p>
    <w:p w:rsidR="00AC3B34" w:rsidRPr="00AC3B34" w:rsidRDefault="00AC3B34" w:rsidP="00AC3B3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B3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C3B34" w:rsidRPr="00AC3B34" w:rsidRDefault="00AC3B34" w:rsidP="00AC3B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B34">
        <w:rPr>
          <w:rFonts w:ascii="Times New Roman" w:hAnsi="Times New Roman" w:cs="Times New Roman"/>
          <w:sz w:val="24"/>
          <w:szCs w:val="24"/>
        </w:rPr>
        <w:t xml:space="preserve">В связи с модернизацией российского образования, введения нового Федерального и Регионального базисного учебного плана обновлены требования к уровню подготовки учащихся в выпускных классах полной (средней) школы по математике. </w:t>
      </w:r>
    </w:p>
    <w:p w:rsidR="00AC3B34" w:rsidRPr="00AC3B34" w:rsidRDefault="00AC3B34" w:rsidP="00AC3B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B34">
        <w:rPr>
          <w:rFonts w:ascii="Times New Roman" w:hAnsi="Times New Roman" w:cs="Times New Roman"/>
          <w:sz w:val="24"/>
          <w:szCs w:val="24"/>
        </w:rPr>
        <w:t>Выпускники средней школы должны иметь представление о математике как универсальном языке науки, средстве моделирования явлений и процессов.</w:t>
      </w:r>
    </w:p>
    <w:p w:rsidR="00AC3B34" w:rsidRPr="00AC3B34" w:rsidRDefault="00AC3B34" w:rsidP="00AC3B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B34">
        <w:rPr>
          <w:rFonts w:ascii="Times New Roman" w:hAnsi="Times New Roman" w:cs="Times New Roman"/>
          <w:sz w:val="24"/>
          <w:szCs w:val="24"/>
        </w:rPr>
        <w:t xml:space="preserve">Данная программа предполагает использование часов, выделяемых в региональном компоненте, с целью «усиления» федерального компонента учебного предмета «математика», что связано с подготовкой выпускников средней школы к итоговой аттестации выпускников средней </w:t>
      </w:r>
      <w:proofErr w:type="gramStart"/>
      <w:r w:rsidRPr="00AC3B34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AC3B34">
        <w:rPr>
          <w:rFonts w:ascii="Times New Roman" w:hAnsi="Times New Roman" w:cs="Times New Roman"/>
          <w:sz w:val="24"/>
          <w:szCs w:val="24"/>
        </w:rPr>
        <w:t xml:space="preserve"> проводимой в форме ЕГЭ. Содержание программы направлено на обобщение и систематизацию знаний, умений и навыков по математике, сформированных у учащихся на ступенях начальной и основной школы, проверку которых целесообразно осуществлять в форме теста, содержащего задания а) с выбором ответа, б) с кратким ответом, в) с развернутым ответом.</w:t>
      </w:r>
    </w:p>
    <w:p w:rsidR="00AC3B34" w:rsidRPr="00AC3B34" w:rsidRDefault="00AC3B34" w:rsidP="00AC3B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B34">
        <w:rPr>
          <w:rFonts w:ascii="Times New Roman" w:hAnsi="Times New Roman" w:cs="Times New Roman"/>
          <w:sz w:val="24"/>
          <w:szCs w:val="24"/>
        </w:rPr>
        <w:t>Особое внимание при повторении и обобщении курса математики в 10, 11 классах должно быть уделено систематизации методов решения задач, формирования пространственного воображения, выбору рационального метода решения задач.</w:t>
      </w:r>
    </w:p>
    <w:p w:rsidR="00AC3B34" w:rsidRPr="00AC3B34" w:rsidRDefault="00AC3B34" w:rsidP="00AC3B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B34">
        <w:rPr>
          <w:rFonts w:ascii="Times New Roman" w:hAnsi="Times New Roman" w:cs="Times New Roman"/>
          <w:sz w:val="24"/>
          <w:szCs w:val="24"/>
        </w:rPr>
        <w:t>Программа является примерной и позволяет учителю самостоятельно распределять материал и время для его повторения и обобщения в зависимости от степени подготовленности учащихся.</w:t>
      </w:r>
    </w:p>
    <w:p w:rsidR="00AC3B34" w:rsidRDefault="00AC3B34" w:rsidP="00AC3B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B34">
        <w:rPr>
          <w:rFonts w:ascii="Times New Roman" w:hAnsi="Times New Roman" w:cs="Times New Roman"/>
          <w:sz w:val="24"/>
          <w:szCs w:val="24"/>
        </w:rPr>
        <w:t xml:space="preserve">Примерная программа по математике для регионального компонента представляет собой целостный документ, включающий три раздела: </w:t>
      </w:r>
      <w:r w:rsidRPr="00AC3B34">
        <w:rPr>
          <w:rFonts w:ascii="Times New Roman" w:hAnsi="Times New Roman" w:cs="Times New Roman"/>
          <w:b/>
          <w:i/>
          <w:sz w:val="24"/>
          <w:szCs w:val="24"/>
        </w:rPr>
        <w:t>пояснительную записку</w:t>
      </w:r>
      <w:r w:rsidRPr="00AC3B34">
        <w:rPr>
          <w:rFonts w:ascii="Times New Roman" w:hAnsi="Times New Roman" w:cs="Times New Roman"/>
          <w:sz w:val="24"/>
          <w:szCs w:val="24"/>
        </w:rPr>
        <w:t xml:space="preserve">; </w:t>
      </w:r>
      <w:r w:rsidRPr="00AC3B34">
        <w:rPr>
          <w:rFonts w:ascii="Times New Roman" w:hAnsi="Times New Roman" w:cs="Times New Roman"/>
          <w:b/>
          <w:i/>
          <w:sz w:val="24"/>
          <w:szCs w:val="24"/>
        </w:rPr>
        <w:t>основное содержание</w:t>
      </w:r>
      <w:r w:rsidRPr="00AC3B34">
        <w:rPr>
          <w:rFonts w:ascii="Times New Roman" w:hAnsi="Times New Roman" w:cs="Times New Roman"/>
          <w:sz w:val="24"/>
          <w:szCs w:val="24"/>
        </w:rPr>
        <w:t xml:space="preserve"> с примерным распределением учебных часов по основным разделам курса; </w:t>
      </w:r>
      <w:r w:rsidRPr="00AC3B34">
        <w:rPr>
          <w:rFonts w:ascii="Times New Roman" w:hAnsi="Times New Roman" w:cs="Times New Roman"/>
          <w:b/>
          <w:i/>
          <w:sz w:val="24"/>
          <w:szCs w:val="24"/>
        </w:rPr>
        <w:t>требования</w:t>
      </w:r>
      <w:r w:rsidRPr="00AC3B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3B34">
        <w:rPr>
          <w:rFonts w:ascii="Times New Roman" w:hAnsi="Times New Roman" w:cs="Times New Roman"/>
          <w:sz w:val="24"/>
          <w:szCs w:val="24"/>
        </w:rPr>
        <w:t>к уровню подготовки выпускников.</w:t>
      </w:r>
    </w:p>
    <w:p w:rsidR="00AC3B34" w:rsidRDefault="00AC3B34" w:rsidP="00AC3B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3B34" w:rsidRDefault="00AC3B34" w:rsidP="00AC3B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3B34" w:rsidRDefault="00AC3B34" w:rsidP="00AC3B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3B34" w:rsidRDefault="00AC3B34" w:rsidP="00AC3B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3B34" w:rsidRDefault="00AC3B34" w:rsidP="00AC3B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3B34" w:rsidRDefault="00AC3B34" w:rsidP="00AC3B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3B34" w:rsidRDefault="00AC3B34" w:rsidP="00AC3B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3B34" w:rsidRDefault="00AC3B34" w:rsidP="00AC3B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3B34" w:rsidRDefault="00AC3B34" w:rsidP="00AC3B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3B34" w:rsidRDefault="00AC3B34" w:rsidP="00AC3B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3B34" w:rsidRPr="00AC3B34" w:rsidRDefault="00AC3B34" w:rsidP="00AC3B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3B34" w:rsidRDefault="00AC3B34" w:rsidP="00AC3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</w:t>
      </w:r>
    </w:p>
    <w:p w:rsidR="00AC3B34" w:rsidRDefault="00AC3B34" w:rsidP="00AC3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AC3B34" w:rsidTr="00A7155B">
        <w:tc>
          <w:tcPr>
            <w:tcW w:w="817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Содержание разделов и тем</w:t>
            </w:r>
          </w:p>
        </w:tc>
        <w:tc>
          <w:tcPr>
            <w:tcW w:w="3191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AC3B34" w:rsidTr="00A7155B">
        <w:tc>
          <w:tcPr>
            <w:tcW w:w="817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Преобразование показательных и логарифмических выражений.</w:t>
            </w:r>
          </w:p>
        </w:tc>
        <w:tc>
          <w:tcPr>
            <w:tcW w:w="3191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3B34" w:rsidTr="00A7155B">
        <w:tc>
          <w:tcPr>
            <w:tcW w:w="817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методов решения иррациональных, показательных и логарифмических уравнений.</w:t>
            </w:r>
          </w:p>
        </w:tc>
        <w:tc>
          <w:tcPr>
            <w:tcW w:w="3191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3B34" w:rsidTr="00A7155B">
        <w:tc>
          <w:tcPr>
            <w:tcW w:w="817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Решение иррациональных, показательных и логарифмических неравенств.</w:t>
            </w:r>
          </w:p>
        </w:tc>
        <w:tc>
          <w:tcPr>
            <w:tcW w:w="3191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3B34" w:rsidTr="00A7155B">
        <w:tc>
          <w:tcPr>
            <w:tcW w:w="817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Функционально-графический метод при решении уравнений и неравенств.</w:t>
            </w:r>
          </w:p>
        </w:tc>
        <w:tc>
          <w:tcPr>
            <w:tcW w:w="3191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3B34" w:rsidTr="00A7155B">
        <w:tc>
          <w:tcPr>
            <w:tcW w:w="817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и неравенств.</w:t>
            </w:r>
          </w:p>
        </w:tc>
        <w:tc>
          <w:tcPr>
            <w:tcW w:w="3191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3B34" w:rsidTr="00A7155B">
        <w:tc>
          <w:tcPr>
            <w:tcW w:w="817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Применение математических методов для решения содержательных задач из различных областей науки и практики.</w:t>
            </w:r>
          </w:p>
        </w:tc>
        <w:tc>
          <w:tcPr>
            <w:tcW w:w="3191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3B34" w:rsidTr="00A7155B">
        <w:tc>
          <w:tcPr>
            <w:tcW w:w="817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Сечение конуса, цилиндра, шара. Вписанные многогранники.</w:t>
            </w:r>
          </w:p>
        </w:tc>
        <w:tc>
          <w:tcPr>
            <w:tcW w:w="3191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B34" w:rsidTr="00A7155B">
        <w:tc>
          <w:tcPr>
            <w:tcW w:w="817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Векторно-координатный метод решения геометрических задач.</w:t>
            </w:r>
          </w:p>
        </w:tc>
        <w:tc>
          <w:tcPr>
            <w:tcW w:w="3191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3B34" w:rsidTr="00A7155B">
        <w:tc>
          <w:tcPr>
            <w:tcW w:w="817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Геометрические методы решения задач.</w:t>
            </w:r>
          </w:p>
        </w:tc>
        <w:tc>
          <w:tcPr>
            <w:tcW w:w="3191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3B34" w:rsidTr="00A7155B">
        <w:tc>
          <w:tcPr>
            <w:tcW w:w="817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3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Замечательные точки и линии в треугольнике.</w:t>
            </w:r>
          </w:p>
        </w:tc>
        <w:tc>
          <w:tcPr>
            <w:tcW w:w="3191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B34" w:rsidTr="00A7155B">
        <w:tc>
          <w:tcPr>
            <w:tcW w:w="817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1" w:type="dxa"/>
          </w:tcPr>
          <w:p w:rsidR="00AC3B34" w:rsidRPr="000653F1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AC3B34" w:rsidRDefault="00AC3B34" w:rsidP="00AC3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B34" w:rsidRDefault="00AC3B34" w:rsidP="00AC3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4BA" w:rsidRDefault="001364BA"/>
    <w:p w:rsidR="00AC3B34" w:rsidRDefault="00AC3B34"/>
    <w:p w:rsidR="00AC3B34" w:rsidRDefault="00AC3B34"/>
    <w:p w:rsidR="00AC3B34" w:rsidRDefault="00AC3B34"/>
    <w:p w:rsidR="00AC3B34" w:rsidRDefault="00AC3B34"/>
    <w:p w:rsidR="00AC3B34" w:rsidRDefault="00AC3B34"/>
    <w:p w:rsidR="00AC3B34" w:rsidRDefault="00AC3B34"/>
    <w:p w:rsidR="00AC3B34" w:rsidRDefault="00AC3B34"/>
    <w:p w:rsidR="00AC3B34" w:rsidRDefault="00AC3B34"/>
    <w:p w:rsidR="00AC3B34" w:rsidRDefault="00AC3B34"/>
    <w:p w:rsidR="00AC3B34" w:rsidRDefault="00AC3B34"/>
    <w:p w:rsidR="00AC3B34" w:rsidRDefault="00AC3B34"/>
    <w:p w:rsidR="00AC3B34" w:rsidRDefault="00AC3B34"/>
    <w:p w:rsidR="00AC3B34" w:rsidRDefault="00AC3B34"/>
    <w:p w:rsidR="00AC3B34" w:rsidRDefault="00AC3B34">
      <w:pPr>
        <w:sectPr w:rsidR="00AC3B34" w:rsidSect="001364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3B34" w:rsidRPr="003E35DA" w:rsidRDefault="00AC3B34" w:rsidP="00AC3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– тематическое планирование </w:t>
      </w:r>
    </w:p>
    <w:p w:rsidR="00AC3B34" w:rsidRPr="003E35DA" w:rsidRDefault="00AC3B34" w:rsidP="00AC3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52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861"/>
        <w:gridCol w:w="7894"/>
        <w:gridCol w:w="1152"/>
        <w:gridCol w:w="1414"/>
        <w:gridCol w:w="1120"/>
        <w:gridCol w:w="2080"/>
      </w:tblGrid>
      <w:tr w:rsidR="00AC3B34" w:rsidRPr="003E35DA" w:rsidTr="00A7155B">
        <w:trPr>
          <w:trHeight w:val="648"/>
        </w:trPr>
        <w:tc>
          <w:tcPr>
            <w:tcW w:w="861" w:type="dxa"/>
            <w:vMerge w:val="restart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94" w:type="dxa"/>
            <w:vMerge w:val="restart"/>
          </w:tcPr>
          <w:p w:rsidR="00AC3B34" w:rsidRPr="004C5E5E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52" w:type="dxa"/>
            <w:vMerge w:val="restart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34" w:type="dxa"/>
            <w:gridSpan w:val="2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80" w:type="dxa"/>
            <w:vMerge w:val="restart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C3B34" w:rsidRPr="003E35DA" w:rsidTr="00A7155B">
        <w:trPr>
          <w:trHeight w:val="335"/>
        </w:trPr>
        <w:tc>
          <w:tcPr>
            <w:tcW w:w="861" w:type="dxa"/>
            <w:vMerge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4" w:type="dxa"/>
            <w:vMerge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80" w:type="dxa"/>
            <w:vMerge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425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4" w:type="dxa"/>
          </w:tcPr>
          <w:p w:rsidR="00AC3B34" w:rsidRPr="007F5A53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A53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Преобразование показательных и логарифмических выражений.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AC3B34" w:rsidRPr="003E35DA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315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4" w:type="dxa"/>
          </w:tcPr>
          <w:p w:rsidR="00AC3B34" w:rsidRPr="003E35DA" w:rsidRDefault="00AC3B34" w:rsidP="00A7155B"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Преобразование показательных и логарифмических выражений.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315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4" w:type="dxa"/>
          </w:tcPr>
          <w:p w:rsidR="00AC3B34" w:rsidRPr="003E35DA" w:rsidRDefault="00AC3B34" w:rsidP="00A7155B"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Преобразование показательных и логарифмических выражений.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315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4" w:type="dxa"/>
          </w:tcPr>
          <w:p w:rsidR="00AC3B34" w:rsidRPr="007F5A53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A53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методов решения иррациональных, показательных и логарифмических уравнений.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315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4" w:type="dxa"/>
          </w:tcPr>
          <w:p w:rsidR="00AC3B34" w:rsidRPr="003E35DA" w:rsidRDefault="00AC3B34" w:rsidP="00A7155B"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методов решения иррациональных, показательных и логарифмических уравнений.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315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4" w:type="dxa"/>
          </w:tcPr>
          <w:p w:rsidR="00AC3B34" w:rsidRPr="003E35DA" w:rsidRDefault="00AC3B34" w:rsidP="00A7155B"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методов решения иррациональных, показательных и логарифмических уравнений.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315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4" w:type="dxa"/>
          </w:tcPr>
          <w:p w:rsidR="00AC3B34" w:rsidRPr="003E35DA" w:rsidRDefault="00AC3B34" w:rsidP="00A7155B"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методов решения иррациональных, показательных и логарифмических уравнений.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AC3B34" w:rsidRPr="003E35DA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315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4" w:type="dxa"/>
          </w:tcPr>
          <w:p w:rsidR="00AC3B34" w:rsidRPr="007F5A53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A5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иррациональных, показательных и логарифмических неравенств.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334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4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Решение иррациональных, показательных и логарифмических неравенств.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328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4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Решение иррациональных, показательных и логарифмических неравенств.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315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4" w:type="dxa"/>
          </w:tcPr>
          <w:p w:rsidR="00AC3B34" w:rsidRPr="007F5A53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A53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Функционально-графический метод при решении уравнений и неравенств.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315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94" w:type="dxa"/>
          </w:tcPr>
          <w:p w:rsidR="00AC3B34" w:rsidRPr="003E35DA" w:rsidRDefault="00AC3B34" w:rsidP="00A7155B"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Функционально-графический метод при решении уравнений и неравенств.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315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94" w:type="dxa"/>
          </w:tcPr>
          <w:p w:rsidR="00AC3B34" w:rsidRPr="003E35DA" w:rsidRDefault="00AC3B34" w:rsidP="00A7155B"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Функционально-графический метод при решении уравнений и неравенств.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315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94" w:type="dxa"/>
          </w:tcPr>
          <w:p w:rsidR="00AC3B34" w:rsidRPr="003E35DA" w:rsidRDefault="00AC3B34" w:rsidP="00A7155B">
            <w:r w:rsidRPr="003E35D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Функционально-графический метод при решении уравнений и </w:t>
            </w:r>
            <w:r w:rsidRPr="003E3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315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894" w:type="dxa"/>
          </w:tcPr>
          <w:p w:rsidR="00AC3B34" w:rsidRPr="007F5A53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A5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систем уравнений и неравенств.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315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94" w:type="dxa"/>
          </w:tcPr>
          <w:p w:rsidR="00AC3B34" w:rsidRPr="003E35DA" w:rsidRDefault="00AC3B34" w:rsidP="00A7155B"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и неравенств.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315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94" w:type="dxa"/>
          </w:tcPr>
          <w:p w:rsidR="00AC3B34" w:rsidRPr="003E35DA" w:rsidRDefault="00AC3B34" w:rsidP="00A7155B"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и неравенств.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315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94" w:type="dxa"/>
          </w:tcPr>
          <w:p w:rsidR="00AC3B34" w:rsidRPr="003E35DA" w:rsidRDefault="00AC3B34" w:rsidP="00A7155B"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и неравенств.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315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94" w:type="dxa"/>
          </w:tcPr>
          <w:p w:rsidR="00AC3B34" w:rsidRPr="007F5A53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A53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математических методов для решения содержательных задач из различных областей науки и практики.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315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4" w:type="dxa"/>
          </w:tcPr>
          <w:p w:rsidR="00AC3B34" w:rsidRPr="004C5E5E" w:rsidRDefault="00AC3B34" w:rsidP="00A7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Применение математических методов для решения содержательных задач из различных областей науки и практики.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AC3B34" w:rsidRPr="003E35DA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315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94" w:type="dxa"/>
          </w:tcPr>
          <w:p w:rsidR="00AC3B34" w:rsidRPr="003E35DA" w:rsidRDefault="00AC3B34" w:rsidP="00A7155B"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Применение математических методов для решения содержательных задач из различных областей науки и практики.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315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94" w:type="dxa"/>
          </w:tcPr>
          <w:p w:rsidR="00AC3B34" w:rsidRPr="003E35DA" w:rsidRDefault="00AC3B34" w:rsidP="00A7155B"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Применение математических методов для решения содержательных задач из различных областей науки и практики.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699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94" w:type="dxa"/>
          </w:tcPr>
          <w:p w:rsidR="00AC3B34" w:rsidRPr="003E35DA" w:rsidRDefault="00AC3B34" w:rsidP="00A7155B"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Применение математических методов для решения содержательных задач из различных областей науки и практики.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366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94" w:type="dxa"/>
          </w:tcPr>
          <w:p w:rsidR="00AC3B34" w:rsidRPr="007F5A53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A53">
              <w:rPr>
                <w:rFonts w:ascii="Times New Roman" w:hAnsi="Times New Roman" w:cs="Times New Roman"/>
                <w:b/>
                <w:sz w:val="24"/>
                <w:szCs w:val="24"/>
              </w:rPr>
              <w:t>Сечение конуса, цилиндра, шара. Вписанные многогранники.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419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94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Сечение конуса, цилиндра, шара. Вписанные многогранники.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270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94" w:type="dxa"/>
          </w:tcPr>
          <w:p w:rsidR="00AC3B34" w:rsidRPr="007F5A53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A53">
              <w:rPr>
                <w:rFonts w:ascii="Times New Roman" w:hAnsi="Times New Roman" w:cs="Times New Roman"/>
                <w:b/>
                <w:sz w:val="24"/>
                <w:szCs w:val="24"/>
              </w:rPr>
              <w:t>Векторно-координатный метод решения геометрических задач.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AC3B34" w:rsidRPr="003E35DA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434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94" w:type="dxa"/>
          </w:tcPr>
          <w:p w:rsidR="00AC3B34" w:rsidRPr="003E35DA" w:rsidRDefault="00AC3B34" w:rsidP="00A7155B"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Векторно-координатный метод решения геометрических задач.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428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94" w:type="dxa"/>
          </w:tcPr>
          <w:p w:rsidR="00AC3B34" w:rsidRPr="003E35DA" w:rsidRDefault="00AC3B34" w:rsidP="00A7155B"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Векторно-координатный метод решения геометрических задач.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436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94" w:type="dxa"/>
          </w:tcPr>
          <w:p w:rsidR="00AC3B34" w:rsidRPr="003E35DA" w:rsidRDefault="00AC3B34" w:rsidP="00A7155B"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Векторно-координатный метод решения геометрических задач.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509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4" w:type="dxa"/>
          </w:tcPr>
          <w:p w:rsidR="00AC3B34" w:rsidRPr="007F5A53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A53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методы решения задач.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417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94" w:type="dxa"/>
          </w:tcPr>
          <w:p w:rsidR="00AC3B34" w:rsidRPr="003E35DA" w:rsidRDefault="00AC3B34" w:rsidP="00A7155B"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Геометрические методы решения задач.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410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94" w:type="dxa"/>
          </w:tcPr>
          <w:p w:rsidR="00AC3B34" w:rsidRPr="003E35DA" w:rsidRDefault="00AC3B34" w:rsidP="00A7155B"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Геометрические методы решения задач.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415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894" w:type="dxa"/>
          </w:tcPr>
          <w:p w:rsidR="00AC3B34" w:rsidRPr="003E35DA" w:rsidRDefault="00AC3B34" w:rsidP="00A7155B"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Геометрические методы решения задач.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415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94" w:type="dxa"/>
          </w:tcPr>
          <w:p w:rsidR="00AC3B34" w:rsidRPr="007F5A53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A53">
              <w:rPr>
                <w:rFonts w:ascii="Times New Roman" w:hAnsi="Times New Roman" w:cs="Times New Roman"/>
                <w:b/>
                <w:sz w:val="24"/>
                <w:szCs w:val="24"/>
              </w:rPr>
              <w:t>Замечательные точки и линии в треугольнике.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278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94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Замечательные точки и линии в треугольнике.</w:t>
            </w:r>
          </w:p>
        </w:tc>
        <w:tc>
          <w:tcPr>
            <w:tcW w:w="1152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4" w:rsidRPr="003E35DA" w:rsidTr="00A7155B">
        <w:trPr>
          <w:trHeight w:val="312"/>
        </w:trPr>
        <w:tc>
          <w:tcPr>
            <w:tcW w:w="861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4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52" w:type="dxa"/>
          </w:tcPr>
          <w:p w:rsidR="00AC3B34" w:rsidRPr="007F5A53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A5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4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C3B34" w:rsidRPr="003E35DA" w:rsidRDefault="00AC3B34" w:rsidP="00A71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B34" w:rsidRDefault="00AC3B34"/>
    <w:p w:rsidR="007A2897" w:rsidRDefault="007A2897"/>
    <w:p w:rsidR="007A2897" w:rsidRDefault="007A2897"/>
    <w:p w:rsidR="007A2897" w:rsidRDefault="007A2897"/>
    <w:p w:rsidR="007A2897" w:rsidRDefault="007A2897"/>
    <w:p w:rsidR="007A2897" w:rsidRDefault="007A2897"/>
    <w:p w:rsidR="007A2897" w:rsidRDefault="007A2897"/>
    <w:p w:rsidR="007A2897" w:rsidRDefault="007A2897"/>
    <w:p w:rsidR="007A2897" w:rsidRDefault="007A2897"/>
    <w:p w:rsidR="007A2897" w:rsidRDefault="007A2897"/>
    <w:p w:rsidR="007A2897" w:rsidRDefault="007A2897"/>
    <w:p w:rsidR="007A2897" w:rsidRDefault="007A2897"/>
    <w:p w:rsidR="007A2897" w:rsidRDefault="007A2897"/>
    <w:p w:rsidR="007A2897" w:rsidRDefault="007A2897"/>
    <w:p w:rsidR="007A2897" w:rsidRDefault="007A2897"/>
    <w:p w:rsidR="007A2897" w:rsidRDefault="007A2897">
      <w:pPr>
        <w:sectPr w:rsidR="007A2897" w:rsidSect="00AC3B3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A2897" w:rsidRDefault="007A2897"/>
    <w:p w:rsidR="007A2897" w:rsidRPr="007A2897" w:rsidRDefault="007A2897" w:rsidP="007A289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897">
        <w:rPr>
          <w:rFonts w:ascii="Times New Roman" w:hAnsi="Times New Roman" w:cs="Times New Roman"/>
          <w:b/>
          <w:sz w:val="24"/>
          <w:szCs w:val="24"/>
        </w:rPr>
        <w:t>Основное содержание программы</w:t>
      </w:r>
    </w:p>
    <w:p w:rsidR="007A2897" w:rsidRPr="007A2897" w:rsidRDefault="007A2897" w:rsidP="007A289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897">
        <w:rPr>
          <w:rFonts w:ascii="Times New Roman" w:hAnsi="Times New Roman" w:cs="Times New Roman"/>
          <w:b/>
          <w:i/>
          <w:sz w:val="24"/>
          <w:szCs w:val="24"/>
        </w:rPr>
        <w:t xml:space="preserve">Базовый уровень </w:t>
      </w:r>
      <w:r w:rsidRPr="007A2897">
        <w:rPr>
          <w:rFonts w:ascii="Times New Roman" w:hAnsi="Times New Roman" w:cs="Times New Roman"/>
          <w:b/>
          <w:sz w:val="24"/>
          <w:szCs w:val="24"/>
        </w:rPr>
        <w:t>(17 часа)</w:t>
      </w:r>
    </w:p>
    <w:p w:rsidR="007A2897" w:rsidRPr="007A2897" w:rsidRDefault="007A2897" w:rsidP="007A2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897">
        <w:rPr>
          <w:rFonts w:ascii="Times New Roman" w:hAnsi="Times New Roman" w:cs="Times New Roman"/>
          <w:sz w:val="24"/>
          <w:szCs w:val="24"/>
        </w:rPr>
        <w:t xml:space="preserve">Изучение математики на базовом уровне в рамках регионального компонента базисного учебного плана направлено на достижение следующих </w:t>
      </w:r>
      <w:r w:rsidRPr="007A2897">
        <w:rPr>
          <w:rFonts w:ascii="Times New Roman" w:hAnsi="Times New Roman" w:cs="Times New Roman"/>
          <w:b/>
          <w:sz w:val="24"/>
          <w:szCs w:val="24"/>
        </w:rPr>
        <w:t>целей</w:t>
      </w:r>
      <w:r w:rsidRPr="007A2897">
        <w:rPr>
          <w:rFonts w:ascii="Times New Roman" w:hAnsi="Times New Roman" w:cs="Times New Roman"/>
          <w:sz w:val="24"/>
          <w:szCs w:val="24"/>
        </w:rPr>
        <w:t>:</w:t>
      </w:r>
    </w:p>
    <w:p w:rsidR="007A2897" w:rsidRPr="007A2897" w:rsidRDefault="007A2897" w:rsidP="007A2897">
      <w:pPr>
        <w:jc w:val="both"/>
        <w:rPr>
          <w:rFonts w:ascii="Times New Roman" w:hAnsi="Times New Roman" w:cs="Times New Roman"/>
          <w:sz w:val="24"/>
          <w:szCs w:val="24"/>
        </w:rPr>
      </w:pPr>
      <w:r w:rsidRPr="007A2897">
        <w:rPr>
          <w:rFonts w:ascii="Times New Roman" w:hAnsi="Times New Roman" w:cs="Times New Roman"/>
          <w:sz w:val="24"/>
          <w:szCs w:val="24"/>
        </w:rPr>
        <w:t>- развитие пространственного воображения;</w:t>
      </w:r>
    </w:p>
    <w:p w:rsidR="007A2897" w:rsidRPr="007A2897" w:rsidRDefault="007A2897" w:rsidP="007A2897">
      <w:pPr>
        <w:jc w:val="both"/>
        <w:rPr>
          <w:rFonts w:ascii="Times New Roman" w:hAnsi="Times New Roman" w:cs="Times New Roman"/>
          <w:sz w:val="24"/>
          <w:szCs w:val="24"/>
        </w:rPr>
      </w:pPr>
      <w:r w:rsidRPr="007A2897">
        <w:rPr>
          <w:rFonts w:ascii="Times New Roman" w:hAnsi="Times New Roman" w:cs="Times New Roman"/>
          <w:sz w:val="24"/>
          <w:szCs w:val="24"/>
        </w:rPr>
        <w:t>- овладение математическими знаниями и умениями, необходимыми в  повседневной жизни.</w:t>
      </w:r>
    </w:p>
    <w:p w:rsidR="007A2897" w:rsidRPr="007A2897" w:rsidRDefault="007A2897" w:rsidP="007A289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897">
        <w:rPr>
          <w:rFonts w:ascii="Times New Roman" w:hAnsi="Times New Roman" w:cs="Times New Roman"/>
          <w:b/>
          <w:i/>
          <w:sz w:val="24"/>
          <w:szCs w:val="24"/>
        </w:rPr>
        <w:t>Алгебра</w:t>
      </w:r>
      <w:r>
        <w:rPr>
          <w:rFonts w:ascii="Times New Roman" w:hAnsi="Times New Roman" w:cs="Times New Roman"/>
          <w:b/>
          <w:sz w:val="24"/>
          <w:szCs w:val="24"/>
        </w:rPr>
        <w:t xml:space="preserve"> (23</w:t>
      </w:r>
      <w:r w:rsidRPr="007A2897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7A2897" w:rsidRPr="007A2897" w:rsidRDefault="007A2897" w:rsidP="007A2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897">
        <w:rPr>
          <w:rFonts w:ascii="Times New Roman" w:hAnsi="Times New Roman" w:cs="Times New Roman"/>
          <w:sz w:val="24"/>
          <w:szCs w:val="24"/>
        </w:rPr>
        <w:t xml:space="preserve">Преобразования выражений, содержащих арифметические операции, операцию возведения в степень и операцию логарифмирования. </w:t>
      </w:r>
      <w:r w:rsidRPr="007A2897">
        <w:rPr>
          <w:rFonts w:ascii="Times New Roman" w:hAnsi="Times New Roman" w:cs="Times New Roman"/>
          <w:sz w:val="24"/>
          <w:szCs w:val="24"/>
        </w:rPr>
        <w:tab/>
        <w:t xml:space="preserve">Равносильность уравнений, неравенств, систем. Использование функционально-графического метода при решении уравнений и неравенств. </w:t>
      </w:r>
    </w:p>
    <w:p w:rsidR="007A2897" w:rsidRPr="007A2897" w:rsidRDefault="007A2897" w:rsidP="007A2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897">
        <w:rPr>
          <w:rFonts w:ascii="Times New Roman" w:hAnsi="Times New Roman" w:cs="Times New Roman"/>
          <w:sz w:val="24"/>
          <w:szCs w:val="24"/>
        </w:rPr>
        <w:t>Текстовые задачи на проценты.</w:t>
      </w:r>
    </w:p>
    <w:p w:rsidR="007A2897" w:rsidRPr="007A2897" w:rsidRDefault="007A2897" w:rsidP="007A2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897">
        <w:rPr>
          <w:rFonts w:ascii="Times New Roman" w:hAnsi="Times New Roman" w:cs="Times New Roman"/>
          <w:sz w:val="24"/>
          <w:szCs w:val="24"/>
        </w:rPr>
        <w:t xml:space="preserve">Применение математических методов для решения содержательных задач из различных областей науки и практики. </w:t>
      </w:r>
    </w:p>
    <w:p w:rsidR="007A2897" w:rsidRPr="007A2897" w:rsidRDefault="007A2897" w:rsidP="007A289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2897" w:rsidRPr="007A2897" w:rsidRDefault="007A2897" w:rsidP="007A289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2897">
        <w:rPr>
          <w:rFonts w:ascii="Times New Roman" w:hAnsi="Times New Roman" w:cs="Times New Roman"/>
          <w:b/>
          <w:i/>
          <w:sz w:val="24"/>
          <w:szCs w:val="24"/>
        </w:rPr>
        <w:t>Геометрия (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7A2897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7A2897" w:rsidRPr="007A2897" w:rsidRDefault="007A2897" w:rsidP="007A2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897">
        <w:rPr>
          <w:rFonts w:ascii="Times New Roman" w:hAnsi="Times New Roman" w:cs="Times New Roman"/>
          <w:sz w:val="24"/>
          <w:szCs w:val="24"/>
        </w:rPr>
        <w:t>Сечения многогранников и круглых тел. Построение сечений призмы, пирамиды, конуса, цилиндра, шара. Нахождение площадей сечений.</w:t>
      </w:r>
    </w:p>
    <w:p w:rsidR="007A2897" w:rsidRPr="007A2897" w:rsidRDefault="007A2897" w:rsidP="007A2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897">
        <w:rPr>
          <w:rFonts w:ascii="Times New Roman" w:hAnsi="Times New Roman" w:cs="Times New Roman"/>
          <w:sz w:val="24"/>
          <w:szCs w:val="24"/>
        </w:rPr>
        <w:t>Использование выносных чертежей.</w:t>
      </w:r>
    </w:p>
    <w:p w:rsidR="007A2897" w:rsidRPr="007A2897" w:rsidRDefault="007A2897" w:rsidP="007A289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897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7A2897" w:rsidRPr="007A2897" w:rsidRDefault="007A2897" w:rsidP="007A289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2897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повторения и обобщения курса математики выпускник на базовом уровне должен </w:t>
      </w:r>
    </w:p>
    <w:p w:rsidR="007A2897" w:rsidRPr="007A2897" w:rsidRDefault="007A2897" w:rsidP="007A2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897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A2897" w:rsidRPr="007A2897" w:rsidRDefault="007A2897" w:rsidP="007A2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897">
        <w:rPr>
          <w:rFonts w:ascii="Times New Roman" w:hAnsi="Times New Roman" w:cs="Times New Roman"/>
          <w:sz w:val="24"/>
          <w:szCs w:val="24"/>
        </w:rPr>
        <w:t>- значение математической науки для решения задач, возникающих в теории и практике;</w:t>
      </w:r>
    </w:p>
    <w:p w:rsidR="007A2897" w:rsidRPr="007A2897" w:rsidRDefault="007A2897" w:rsidP="007A2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897">
        <w:rPr>
          <w:rFonts w:ascii="Times New Roman" w:hAnsi="Times New Roman" w:cs="Times New Roman"/>
          <w:sz w:val="24"/>
          <w:szCs w:val="24"/>
        </w:rPr>
        <w:t>- универсальный характер законов логики математических рассуждений, их применимость во всех областях человеческой деятельности.</w:t>
      </w:r>
    </w:p>
    <w:p w:rsidR="007A2897" w:rsidRPr="007A2897" w:rsidRDefault="007A2897" w:rsidP="007A289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89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A2897" w:rsidRPr="007A2897" w:rsidRDefault="007A2897" w:rsidP="007A2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897">
        <w:rPr>
          <w:rFonts w:ascii="Times New Roman" w:hAnsi="Times New Roman" w:cs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 для практических расчетов по формулам, включая формулы, содержащие степени, радикалы, логарифмы и тригонометрические формулы;</w:t>
      </w:r>
    </w:p>
    <w:p w:rsidR="007A2897" w:rsidRPr="007A2897" w:rsidRDefault="007A2897" w:rsidP="007A2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897">
        <w:rPr>
          <w:rFonts w:ascii="Times New Roman" w:hAnsi="Times New Roman" w:cs="Times New Roman"/>
          <w:sz w:val="24"/>
          <w:szCs w:val="24"/>
        </w:rPr>
        <w:lastRenderedPageBreak/>
        <w:t>- использовать при решении стереометрических задач планиметрические факты и методы.</w:t>
      </w:r>
    </w:p>
    <w:p w:rsidR="007A2897" w:rsidRPr="007A2897" w:rsidRDefault="007A2897" w:rsidP="007A289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897">
        <w:rPr>
          <w:rFonts w:ascii="Times New Roman" w:hAnsi="Times New Roman" w:cs="Times New Roman"/>
          <w:b/>
          <w:sz w:val="24"/>
          <w:szCs w:val="24"/>
        </w:rPr>
        <w:t>Дополнительная литература к программе регионального компонента «Математика. 10-11 класс»</w:t>
      </w:r>
    </w:p>
    <w:p w:rsidR="007A2897" w:rsidRPr="007A2897" w:rsidRDefault="007A2897" w:rsidP="007A289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897" w:rsidRPr="007A2897" w:rsidRDefault="007A2897" w:rsidP="007A289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897">
        <w:rPr>
          <w:rFonts w:ascii="Times New Roman" w:hAnsi="Times New Roman" w:cs="Times New Roman"/>
          <w:sz w:val="24"/>
          <w:szCs w:val="24"/>
        </w:rPr>
        <w:t xml:space="preserve">Волошинов А.В. Математика и искусство: Кн. для тех, кто не только любит математику или искусство, но и желает задуматься о природе </w:t>
      </w:r>
      <w:proofErr w:type="gramStart"/>
      <w:r w:rsidRPr="007A2897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7A2897">
        <w:rPr>
          <w:rFonts w:ascii="Times New Roman" w:hAnsi="Times New Roman" w:cs="Times New Roman"/>
          <w:sz w:val="24"/>
          <w:szCs w:val="24"/>
        </w:rPr>
        <w:t xml:space="preserve"> и красоте науки.-2-е изд., </w:t>
      </w:r>
      <w:proofErr w:type="spellStart"/>
      <w:r w:rsidRPr="007A2897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7A2897">
        <w:rPr>
          <w:rFonts w:ascii="Times New Roman" w:hAnsi="Times New Roman" w:cs="Times New Roman"/>
          <w:sz w:val="24"/>
          <w:szCs w:val="24"/>
        </w:rPr>
        <w:t>. и доп. – М.: Просвещение. 2000.</w:t>
      </w:r>
    </w:p>
    <w:p w:rsidR="007A2897" w:rsidRPr="007A2897" w:rsidRDefault="007A2897" w:rsidP="007A289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897">
        <w:rPr>
          <w:rFonts w:ascii="Times New Roman" w:hAnsi="Times New Roman" w:cs="Times New Roman"/>
          <w:sz w:val="24"/>
          <w:szCs w:val="24"/>
        </w:rPr>
        <w:t xml:space="preserve">Галицкий М.Л. и др. Сборник задач по алгебре для 8-9 классов: Учебное пособие для учащихся </w:t>
      </w:r>
      <w:proofErr w:type="spellStart"/>
      <w:r w:rsidRPr="007A2897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7A289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7A28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A2897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7A2897">
        <w:rPr>
          <w:rFonts w:ascii="Times New Roman" w:hAnsi="Times New Roman" w:cs="Times New Roman"/>
          <w:sz w:val="24"/>
          <w:szCs w:val="24"/>
        </w:rPr>
        <w:t>углубл</w:t>
      </w:r>
      <w:proofErr w:type="spellEnd"/>
      <w:r w:rsidRPr="007A28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2897">
        <w:rPr>
          <w:rFonts w:ascii="Times New Roman" w:hAnsi="Times New Roman" w:cs="Times New Roman"/>
          <w:sz w:val="24"/>
          <w:szCs w:val="24"/>
        </w:rPr>
        <w:t>изуч</w:t>
      </w:r>
      <w:proofErr w:type="spellEnd"/>
      <w:r w:rsidRPr="007A2897">
        <w:rPr>
          <w:rFonts w:ascii="Times New Roman" w:hAnsi="Times New Roman" w:cs="Times New Roman"/>
          <w:sz w:val="24"/>
          <w:szCs w:val="24"/>
        </w:rPr>
        <w:t>. математики/М.Л. Галицкий, А.М. Гольдман, Л.И. Звавич.-5-е изд. - М.: Просвещение. 1999.</w:t>
      </w:r>
    </w:p>
    <w:p w:rsidR="007A2897" w:rsidRPr="007A2897" w:rsidRDefault="007A2897" w:rsidP="007A289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897">
        <w:rPr>
          <w:rFonts w:ascii="Times New Roman" w:hAnsi="Times New Roman" w:cs="Times New Roman"/>
          <w:sz w:val="24"/>
          <w:szCs w:val="24"/>
        </w:rPr>
        <w:t>Геометрические построения в курсе средней школы: Учеб. пособие</w:t>
      </w:r>
      <w:proofErr w:type="gramStart"/>
      <w:r w:rsidRPr="007A2897">
        <w:rPr>
          <w:rFonts w:ascii="Times New Roman" w:hAnsi="Times New Roman" w:cs="Times New Roman"/>
          <w:sz w:val="24"/>
          <w:szCs w:val="24"/>
        </w:rPr>
        <w:t>/А</w:t>
      </w:r>
      <w:proofErr w:type="gramEnd"/>
      <w:r w:rsidRPr="007A2897">
        <w:rPr>
          <w:rFonts w:ascii="Times New Roman" w:hAnsi="Times New Roman" w:cs="Times New Roman"/>
          <w:sz w:val="24"/>
          <w:szCs w:val="24"/>
        </w:rPr>
        <w:t>вт. сост. А.О. Корнеева. – Саратов: Лицей.</w:t>
      </w:r>
    </w:p>
    <w:p w:rsidR="007A2897" w:rsidRPr="007A2897" w:rsidRDefault="007A2897" w:rsidP="007A289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897">
        <w:rPr>
          <w:rFonts w:ascii="Times New Roman" w:hAnsi="Times New Roman" w:cs="Times New Roman"/>
          <w:sz w:val="24"/>
          <w:szCs w:val="24"/>
        </w:rPr>
        <w:t xml:space="preserve">Дорофеев Г.В. Процентные вычисления. 10-11 </w:t>
      </w:r>
      <w:proofErr w:type="spellStart"/>
      <w:r w:rsidRPr="007A28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A2897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Start"/>
      <w:r w:rsidRPr="007A2897">
        <w:rPr>
          <w:rFonts w:ascii="Times New Roman" w:hAnsi="Times New Roman" w:cs="Times New Roman"/>
          <w:sz w:val="24"/>
          <w:szCs w:val="24"/>
        </w:rPr>
        <w:t>Учебно-метод</w:t>
      </w:r>
      <w:proofErr w:type="spellEnd"/>
      <w:proofErr w:type="gramEnd"/>
      <w:r w:rsidRPr="007A2897">
        <w:rPr>
          <w:rFonts w:ascii="Times New Roman" w:hAnsi="Times New Roman" w:cs="Times New Roman"/>
          <w:sz w:val="24"/>
          <w:szCs w:val="24"/>
        </w:rPr>
        <w:t>. пособие/Г.В.Дорофеев, Е.А. Седова. – М.: Дрофа. 2003.</w:t>
      </w:r>
    </w:p>
    <w:p w:rsidR="007A2897" w:rsidRPr="007A2897" w:rsidRDefault="007A2897" w:rsidP="007A289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897">
        <w:rPr>
          <w:rFonts w:ascii="Times New Roman" w:hAnsi="Times New Roman" w:cs="Times New Roman"/>
          <w:sz w:val="24"/>
          <w:szCs w:val="24"/>
        </w:rPr>
        <w:t xml:space="preserve">Единый государственный экзамен: математика: методика </w:t>
      </w:r>
      <w:proofErr w:type="spellStart"/>
      <w:r w:rsidRPr="007A2897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7A2897">
        <w:rPr>
          <w:rFonts w:ascii="Times New Roman" w:hAnsi="Times New Roman" w:cs="Times New Roman"/>
          <w:sz w:val="24"/>
          <w:szCs w:val="24"/>
        </w:rPr>
        <w:t xml:space="preserve">.: кн. для учителя/Л.О. </w:t>
      </w:r>
      <w:proofErr w:type="spellStart"/>
      <w:r w:rsidRPr="007A2897">
        <w:rPr>
          <w:rFonts w:ascii="Times New Roman" w:hAnsi="Times New Roman" w:cs="Times New Roman"/>
          <w:sz w:val="24"/>
          <w:szCs w:val="24"/>
        </w:rPr>
        <w:t>Денищева</w:t>
      </w:r>
      <w:proofErr w:type="spellEnd"/>
      <w:r w:rsidRPr="007A2897">
        <w:rPr>
          <w:rFonts w:ascii="Times New Roman" w:hAnsi="Times New Roman" w:cs="Times New Roman"/>
          <w:sz w:val="24"/>
          <w:szCs w:val="24"/>
        </w:rPr>
        <w:t>, Ю.А. Глазков, К.А. Краснянская и др. – М.: Просвещение. 200</w:t>
      </w:r>
      <w:r w:rsidRPr="007A2897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7A2897">
        <w:rPr>
          <w:rFonts w:ascii="Times New Roman" w:hAnsi="Times New Roman" w:cs="Times New Roman"/>
          <w:sz w:val="24"/>
          <w:szCs w:val="24"/>
        </w:rPr>
        <w:t>.</w:t>
      </w:r>
    </w:p>
    <w:p w:rsidR="007A2897" w:rsidRPr="007A2897" w:rsidRDefault="007A2897" w:rsidP="007A289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897">
        <w:rPr>
          <w:rFonts w:ascii="Times New Roman" w:hAnsi="Times New Roman" w:cs="Times New Roman"/>
          <w:sz w:val="24"/>
          <w:szCs w:val="24"/>
        </w:rPr>
        <w:t>Игнатьев Е.И. В царстве смекалки, или Арифметика для всех: Книга для семьи и школы. Опыт математической хрестоматии в 3-х книгах/</w:t>
      </w:r>
      <w:proofErr w:type="spellStart"/>
      <w:r w:rsidRPr="007A2897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7A2897">
        <w:rPr>
          <w:rFonts w:ascii="Times New Roman" w:hAnsi="Times New Roman" w:cs="Times New Roman"/>
          <w:sz w:val="24"/>
          <w:szCs w:val="24"/>
        </w:rPr>
        <w:t>. Н. Я. Бойко. – Р-н-Д. 1995.</w:t>
      </w:r>
    </w:p>
    <w:p w:rsidR="007A2897" w:rsidRPr="007A2897" w:rsidRDefault="007A2897" w:rsidP="007A289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897">
        <w:rPr>
          <w:rFonts w:ascii="Times New Roman" w:hAnsi="Times New Roman" w:cs="Times New Roman"/>
          <w:sz w:val="24"/>
          <w:szCs w:val="24"/>
        </w:rPr>
        <w:t>Костицын</w:t>
      </w:r>
      <w:proofErr w:type="spellEnd"/>
      <w:r w:rsidRPr="007A2897">
        <w:rPr>
          <w:rFonts w:ascii="Times New Roman" w:hAnsi="Times New Roman" w:cs="Times New Roman"/>
          <w:sz w:val="24"/>
          <w:szCs w:val="24"/>
        </w:rPr>
        <w:t xml:space="preserve"> В.Н. Практические занятия по стереометрии. – М.: Экзамен. 2004.</w:t>
      </w:r>
    </w:p>
    <w:p w:rsidR="007A2897" w:rsidRPr="007A2897" w:rsidRDefault="007A2897" w:rsidP="007A289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897">
        <w:rPr>
          <w:rFonts w:ascii="Times New Roman" w:hAnsi="Times New Roman" w:cs="Times New Roman"/>
          <w:color w:val="000000"/>
          <w:sz w:val="24"/>
          <w:szCs w:val="24"/>
        </w:rPr>
        <w:t>Мордкович А.Г., Смирнова И.М. Математика. 10-11кл. – М.: Мнемозина. 2001. (для общеобразовательных учреждений).</w:t>
      </w:r>
    </w:p>
    <w:p w:rsidR="007A2897" w:rsidRPr="007A2897" w:rsidRDefault="007A2897" w:rsidP="007A289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97">
        <w:rPr>
          <w:rFonts w:ascii="Times New Roman" w:hAnsi="Times New Roman" w:cs="Times New Roman"/>
          <w:color w:val="000000"/>
          <w:sz w:val="24"/>
          <w:szCs w:val="24"/>
        </w:rPr>
        <w:t xml:space="preserve">Мордкович А.Г., Смирнова И.М. Математика. 10 </w:t>
      </w:r>
      <w:proofErr w:type="spellStart"/>
      <w:r w:rsidRPr="007A2897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7A2897">
        <w:rPr>
          <w:rFonts w:ascii="Times New Roman" w:hAnsi="Times New Roman" w:cs="Times New Roman"/>
          <w:color w:val="000000"/>
          <w:sz w:val="24"/>
          <w:szCs w:val="24"/>
        </w:rPr>
        <w:t>. – М.: Мнемозина. 2008. (профиль).</w:t>
      </w:r>
    </w:p>
    <w:p w:rsidR="007A2897" w:rsidRPr="007A2897" w:rsidRDefault="007A2897" w:rsidP="007A289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97">
        <w:rPr>
          <w:rFonts w:ascii="Times New Roman" w:hAnsi="Times New Roman" w:cs="Times New Roman"/>
          <w:color w:val="000000"/>
          <w:sz w:val="24"/>
          <w:szCs w:val="24"/>
        </w:rPr>
        <w:t xml:space="preserve">Мордкович А.Г., Смирнова И.М. Математика. 11 </w:t>
      </w:r>
      <w:proofErr w:type="spellStart"/>
      <w:r w:rsidRPr="007A2897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7A2897">
        <w:rPr>
          <w:rFonts w:ascii="Times New Roman" w:hAnsi="Times New Roman" w:cs="Times New Roman"/>
          <w:color w:val="000000"/>
          <w:sz w:val="24"/>
          <w:szCs w:val="24"/>
        </w:rPr>
        <w:t>. – М.: Мнемозина. 2008. (профиль).</w:t>
      </w:r>
    </w:p>
    <w:p w:rsidR="007A2897" w:rsidRPr="007A2897" w:rsidRDefault="007A2897" w:rsidP="007A289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897">
        <w:rPr>
          <w:rFonts w:ascii="Times New Roman" w:hAnsi="Times New Roman" w:cs="Times New Roman"/>
          <w:sz w:val="24"/>
          <w:szCs w:val="24"/>
        </w:rPr>
        <w:t>Муравин</w:t>
      </w:r>
      <w:proofErr w:type="spellEnd"/>
      <w:r w:rsidRPr="007A2897">
        <w:rPr>
          <w:rFonts w:ascii="Times New Roman" w:hAnsi="Times New Roman" w:cs="Times New Roman"/>
          <w:sz w:val="24"/>
          <w:szCs w:val="24"/>
        </w:rPr>
        <w:t xml:space="preserve"> Г.К. Элементы тригонометрии. 10 </w:t>
      </w:r>
      <w:proofErr w:type="spellStart"/>
      <w:r w:rsidRPr="007A28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A2897">
        <w:rPr>
          <w:rFonts w:ascii="Times New Roman" w:hAnsi="Times New Roman" w:cs="Times New Roman"/>
          <w:sz w:val="24"/>
          <w:szCs w:val="24"/>
        </w:rPr>
        <w:t xml:space="preserve">.: Пособие для </w:t>
      </w:r>
      <w:proofErr w:type="spellStart"/>
      <w:r w:rsidRPr="007A289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A2897">
        <w:rPr>
          <w:rFonts w:ascii="Times New Roman" w:hAnsi="Times New Roman" w:cs="Times New Roman"/>
          <w:sz w:val="24"/>
          <w:szCs w:val="24"/>
        </w:rPr>
        <w:t>. учеб</w:t>
      </w:r>
      <w:proofErr w:type="gramStart"/>
      <w:r w:rsidRPr="007A28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28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289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A2897">
        <w:rPr>
          <w:rFonts w:ascii="Times New Roman" w:hAnsi="Times New Roman" w:cs="Times New Roman"/>
          <w:sz w:val="24"/>
          <w:szCs w:val="24"/>
        </w:rPr>
        <w:t xml:space="preserve">аведений/Г.К. </w:t>
      </w:r>
      <w:proofErr w:type="spellStart"/>
      <w:r w:rsidRPr="007A2897">
        <w:rPr>
          <w:rFonts w:ascii="Times New Roman" w:hAnsi="Times New Roman" w:cs="Times New Roman"/>
          <w:sz w:val="24"/>
          <w:szCs w:val="24"/>
        </w:rPr>
        <w:t>Муравин</w:t>
      </w:r>
      <w:proofErr w:type="spellEnd"/>
      <w:r w:rsidRPr="007A2897">
        <w:rPr>
          <w:rFonts w:ascii="Times New Roman" w:hAnsi="Times New Roman" w:cs="Times New Roman"/>
          <w:sz w:val="24"/>
          <w:szCs w:val="24"/>
        </w:rPr>
        <w:t>, О.В. Тараканова. – 2-е изд., стереотип. – М.: Дрофа. 2002.</w:t>
      </w:r>
    </w:p>
    <w:p w:rsidR="007A2897" w:rsidRPr="007A2897" w:rsidRDefault="007A2897" w:rsidP="007A289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897">
        <w:rPr>
          <w:rFonts w:ascii="Times New Roman" w:hAnsi="Times New Roman" w:cs="Times New Roman"/>
          <w:sz w:val="24"/>
          <w:szCs w:val="24"/>
        </w:rPr>
        <w:t>Решение задач и выполнение заданий по математике с комментариями и ответами для подготовки к единому государственному экзамену</w:t>
      </w:r>
      <w:proofErr w:type="gramStart"/>
      <w:r w:rsidRPr="007A2897">
        <w:rPr>
          <w:rFonts w:ascii="Times New Roman" w:hAnsi="Times New Roman" w:cs="Times New Roman"/>
          <w:sz w:val="24"/>
          <w:szCs w:val="24"/>
        </w:rPr>
        <w:t>/С</w:t>
      </w:r>
      <w:proofErr w:type="gramEnd"/>
      <w:r w:rsidRPr="007A2897">
        <w:rPr>
          <w:rFonts w:ascii="Times New Roman" w:hAnsi="Times New Roman" w:cs="Times New Roman"/>
          <w:sz w:val="24"/>
          <w:szCs w:val="24"/>
        </w:rPr>
        <w:t xml:space="preserve">ост. В.Н. </w:t>
      </w:r>
      <w:proofErr w:type="spellStart"/>
      <w:r w:rsidRPr="007A2897">
        <w:rPr>
          <w:rFonts w:ascii="Times New Roman" w:hAnsi="Times New Roman" w:cs="Times New Roman"/>
          <w:sz w:val="24"/>
          <w:szCs w:val="24"/>
        </w:rPr>
        <w:t>Студенецкая</w:t>
      </w:r>
      <w:proofErr w:type="spellEnd"/>
      <w:r w:rsidRPr="007A2897">
        <w:rPr>
          <w:rFonts w:ascii="Times New Roman" w:hAnsi="Times New Roman" w:cs="Times New Roman"/>
          <w:sz w:val="24"/>
          <w:szCs w:val="24"/>
        </w:rPr>
        <w:t>, З.С. Гребнева. – Волгоград: Учитель. 2005.</w:t>
      </w:r>
    </w:p>
    <w:p w:rsidR="007A2897" w:rsidRPr="007A2897" w:rsidRDefault="007A2897" w:rsidP="007A289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897">
        <w:rPr>
          <w:rFonts w:ascii="Times New Roman" w:hAnsi="Times New Roman" w:cs="Times New Roman"/>
          <w:sz w:val="24"/>
          <w:szCs w:val="24"/>
        </w:rPr>
        <w:t>Тюрин Ю.Н. и др. Теория вероятностей и статистика: Методическое пособие для учителя/Ю.Н. Тюрин, А.А. Макаров, И.Р. Высоцкий, И.В. Ященко – М.: МЦНМО: МИОО. 2005.</w:t>
      </w:r>
    </w:p>
    <w:p w:rsidR="007A2897" w:rsidRPr="007A2897" w:rsidRDefault="007A2897" w:rsidP="007A289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897">
        <w:rPr>
          <w:rFonts w:ascii="Times New Roman" w:hAnsi="Times New Roman" w:cs="Times New Roman"/>
          <w:sz w:val="24"/>
          <w:szCs w:val="24"/>
        </w:rPr>
        <w:t>Тюрин Ю.Н. и др. Теория вероятностей и статистика. – М.: МЦНМО. 2004.</w:t>
      </w:r>
    </w:p>
    <w:p w:rsidR="007A2897" w:rsidRPr="007A2897" w:rsidRDefault="007A2897" w:rsidP="007A289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897">
        <w:rPr>
          <w:rFonts w:ascii="Times New Roman" w:hAnsi="Times New Roman" w:cs="Times New Roman"/>
          <w:sz w:val="24"/>
          <w:szCs w:val="24"/>
        </w:rPr>
        <w:t>Фенько</w:t>
      </w:r>
      <w:proofErr w:type="spellEnd"/>
      <w:r w:rsidRPr="007A2897">
        <w:rPr>
          <w:rFonts w:ascii="Times New Roman" w:hAnsi="Times New Roman" w:cs="Times New Roman"/>
          <w:sz w:val="24"/>
          <w:szCs w:val="24"/>
        </w:rPr>
        <w:t xml:space="preserve"> Л.М. Метод интервалов в решении неравенств и исследовании функций 8-11 </w:t>
      </w:r>
      <w:proofErr w:type="spellStart"/>
      <w:r w:rsidRPr="007A28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A2897">
        <w:rPr>
          <w:rFonts w:ascii="Times New Roman" w:hAnsi="Times New Roman" w:cs="Times New Roman"/>
          <w:sz w:val="24"/>
          <w:szCs w:val="24"/>
        </w:rPr>
        <w:t>. – М.: Дрофа. 2005.</w:t>
      </w:r>
    </w:p>
    <w:p w:rsidR="007A2897" w:rsidRPr="0086591F" w:rsidRDefault="007A2897" w:rsidP="007A2897">
      <w:pPr>
        <w:rPr>
          <w:sz w:val="28"/>
          <w:szCs w:val="28"/>
        </w:rPr>
      </w:pPr>
    </w:p>
    <w:p w:rsidR="007A2897" w:rsidRPr="0086591F" w:rsidRDefault="007A2897" w:rsidP="007A2897">
      <w:pPr>
        <w:rPr>
          <w:sz w:val="28"/>
          <w:szCs w:val="28"/>
        </w:rPr>
      </w:pPr>
    </w:p>
    <w:p w:rsidR="007A2897" w:rsidRPr="007A2897" w:rsidRDefault="007A2897" w:rsidP="007A28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A2897" w:rsidRPr="007A2897" w:rsidSect="007A28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75ABA"/>
    <w:multiLevelType w:val="hybridMultilevel"/>
    <w:tmpl w:val="B9EAE3C4"/>
    <w:lvl w:ilvl="0" w:tplc="5D5AB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B34"/>
    <w:rsid w:val="001364BA"/>
    <w:rsid w:val="007A2897"/>
    <w:rsid w:val="00AC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DA306-A04E-4653-B70D-40967835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2013-10-29T19:47:00Z</dcterms:created>
  <dcterms:modified xsi:type="dcterms:W3CDTF">2013-10-29T20:01:00Z</dcterms:modified>
</cp:coreProperties>
</file>